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E42A" w14:textId="5B9DE67E" w:rsidR="001E474F" w:rsidRP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74F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Pr="001E474F">
        <w:rPr>
          <w:rFonts w:ascii="Times New Roman" w:hAnsi="Times New Roman" w:cs="Times New Roman"/>
          <w:sz w:val="24"/>
          <w:szCs w:val="24"/>
        </w:rPr>
        <w:t>31. Statuta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ine Povljana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Zadarske županije, broj 13/21 i 11/23)</w:t>
      </w:r>
      <w:r w:rsidR="00FF0148">
        <w:rPr>
          <w:rFonts w:ascii="Times New Roman" w:hAnsi="Times New Roman" w:cs="Times New Roman"/>
          <w:sz w:val="24"/>
          <w:szCs w:val="24"/>
        </w:rPr>
        <w:t xml:space="preserve"> i </w:t>
      </w:r>
      <w:r w:rsidR="00FF0148" w:rsidRPr="00FF0148">
        <w:rPr>
          <w:rFonts w:ascii="Times New Roman" w:hAnsi="Times New Roman" w:cs="Times New Roman"/>
          <w:sz w:val="24"/>
          <w:szCs w:val="24"/>
        </w:rPr>
        <w:t>članka 132. ZOG-a </w:t>
      </w:r>
      <w:r w:rsidR="0033476A">
        <w:rPr>
          <w:rFonts w:ascii="Times New Roman" w:hAnsi="Times New Roman" w:cs="Times New Roman"/>
          <w:sz w:val="24"/>
          <w:szCs w:val="24"/>
        </w:rPr>
        <w:t xml:space="preserve">(„Narodne novine“, broj: 153/13, 20/17, 39/19 i 125/19) </w:t>
      </w:r>
      <w:r w:rsidRPr="001E474F">
        <w:rPr>
          <w:rFonts w:ascii="Times New Roman" w:hAnsi="Times New Roman" w:cs="Times New Roman"/>
          <w:sz w:val="24"/>
          <w:szCs w:val="24"/>
        </w:rPr>
        <w:t>,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insko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74F">
        <w:rPr>
          <w:rFonts w:ascii="Times New Roman" w:hAnsi="Times New Roman" w:cs="Times New Roman"/>
          <w:sz w:val="24"/>
          <w:szCs w:val="24"/>
        </w:rPr>
        <w:t>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e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 xml:space="preserve">ine Povljana na </w:t>
      </w:r>
      <w:r>
        <w:rPr>
          <w:rFonts w:ascii="Times New Roman" w:hAnsi="Times New Roman" w:cs="Times New Roman"/>
          <w:sz w:val="24"/>
          <w:szCs w:val="24"/>
        </w:rPr>
        <w:t xml:space="preserve">svojoj </w:t>
      </w:r>
      <w:r w:rsidR="0033476A">
        <w:rPr>
          <w:rFonts w:ascii="Times New Roman" w:hAnsi="Times New Roman" w:cs="Times New Roman"/>
          <w:sz w:val="24"/>
          <w:szCs w:val="24"/>
        </w:rPr>
        <w:t xml:space="preserve">27. </w:t>
      </w:r>
      <w:r w:rsidRPr="001E474F">
        <w:rPr>
          <w:rFonts w:ascii="Times New Roman" w:hAnsi="Times New Roman" w:cs="Times New Roman"/>
          <w:sz w:val="24"/>
          <w:szCs w:val="24"/>
        </w:rPr>
        <w:t>sjednici odr</w:t>
      </w:r>
      <w:r w:rsidR="00EE0BC5">
        <w:rPr>
          <w:rFonts w:ascii="Times New Roman" w:hAnsi="Times New Roman" w:cs="Times New Roman"/>
          <w:sz w:val="24"/>
          <w:szCs w:val="24"/>
        </w:rPr>
        <w:t>ž</w:t>
      </w:r>
      <w:r w:rsidRPr="001E474F">
        <w:rPr>
          <w:rFonts w:ascii="Times New Roman" w:hAnsi="Times New Roman" w:cs="Times New Roman"/>
          <w:sz w:val="24"/>
          <w:szCs w:val="24"/>
        </w:rPr>
        <w:t>anoj dana</w:t>
      </w:r>
      <w:r w:rsidR="0033476A">
        <w:rPr>
          <w:rFonts w:ascii="Times New Roman" w:hAnsi="Times New Roman" w:cs="Times New Roman"/>
          <w:sz w:val="24"/>
          <w:szCs w:val="24"/>
        </w:rPr>
        <w:t xml:space="preserve"> </w:t>
      </w:r>
      <w:r w:rsidR="00091608">
        <w:rPr>
          <w:rFonts w:ascii="Times New Roman" w:hAnsi="Times New Roman" w:cs="Times New Roman"/>
          <w:sz w:val="24"/>
          <w:szCs w:val="24"/>
        </w:rPr>
        <w:t>18</w:t>
      </w:r>
      <w:r w:rsidR="0033476A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1E474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474F">
        <w:rPr>
          <w:rFonts w:ascii="Times New Roman" w:hAnsi="Times New Roman" w:cs="Times New Roman"/>
          <w:sz w:val="24"/>
          <w:szCs w:val="24"/>
        </w:rPr>
        <w:t>. godine, donijelo je sljede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47F67A" w14:textId="77777777" w:rsidR="001E474F" w:rsidRP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4AD4" w14:textId="59230397" w:rsidR="001E474F" w:rsidRPr="00FF0148" w:rsidRDefault="001E474F" w:rsidP="001E4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 xml:space="preserve">ODLUKU O </w:t>
      </w:r>
      <w:r w:rsidR="00FF0148" w:rsidRPr="00FF0148">
        <w:rPr>
          <w:rFonts w:ascii="Times New Roman" w:hAnsi="Times New Roman" w:cs="Times New Roman"/>
          <w:b/>
          <w:bCs/>
          <w:sz w:val="24"/>
          <w:szCs w:val="24"/>
        </w:rPr>
        <w:t xml:space="preserve">PRIVREMENOJ </w:t>
      </w:r>
      <w:r w:rsidR="00150D4A">
        <w:rPr>
          <w:rFonts w:ascii="Times New Roman" w:hAnsi="Times New Roman" w:cs="Times New Roman"/>
          <w:b/>
          <w:bCs/>
          <w:sz w:val="24"/>
          <w:szCs w:val="24"/>
        </w:rPr>
        <w:t>OGRANIČENOSTI</w:t>
      </w:r>
      <w:r w:rsidR="00FF0148" w:rsidRPr="00FF0148">
        <w:rPr>
          <w:rFonts w:ascii="Times New Roman" w:hAnsi="Times New Roman" w:cs="Times New Roman"/>
          <w:b/>
          <w:bCs/>
          <w:sz w:val="24"/>
          <w:szCs w:val="24"/>
        </w:rPr>
        <w:t xml:space="preserve"> RADOVA</w:t>
      </w:r>
    </w:p>
    <w:p w14:paraId="6C6213B5" w14:textId="77777777" w:rsid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AC91D" w14:textId="77777777" w:rsidR="00FF0148" w:rsidRDefault="00FF0148" w:rsidP="001E4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728415" w14:textId="215CF66A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32F980F" w14:textId="77777777" w:rsidR="00E048E2" w:rsidRDefault="00E048E2" w:rsidP="00E0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 xml:space="preserve">Ovom Odlukom privremeno se zabranjuje izvođenje zemljanih radova i radova na konstrukciji građevine (u daljnjem tekstu: građevinski radovi) na građevinskom području </w:t>
      </w:r>
      <w:r>
        <w:rPr>
          <w:rFonts w:ascii="Times New Roman" w:hAnsi="Times New Roman" w:cs="Times New Roman"/>
          <w:sz w:val="24"/>
          <w:szCs w:val="24"/>
        </w:rPr>
        <w:t>svih</w:t>
      </w:r>
      <w:r w:rsidRPr="00FF0148">
        <w:rPr>
          <w:rFonts w:ascii="Times New Roman" w:hAnsi="Times New Roman" w:cs="Times New Roman"/>
          <w:sz w:val="24"/>
          <w:szCs w:val="24"/>
        </w:rPr>
        <w:t xml:space="preserve"> naselja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FF014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FF014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uz iznimku područja stare jezgre Općine Povljana, </w:t>
      </w:r>
      <w:r w:rsidRPr="00FF0148">
        <w:rPr>
          <w:rFonts w:ascii="Times New Roman" w:hAnsi="Times New Roman" w:cs="Times New Roman"/>
          <w:sz w:val="24"/>
          <w:szCs w:val="24"/>
        </w:rPr>
        <w:t>odnosno određuju se vrste radova, područje zabrane, razdoblje kalendarske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148">
        <w:rPr>
          <w:rFonts w:ascii="Times New Roman" w:hAnsi="Times New Roman" w:cs="Times New Roman"/>
          <w:sz w:val="24"/>
          <w:szCs w:val="24"/>
        </w:rPr>
        <w:t>godine i vrijeme u kojem se privremeno  ograničava i zabranjuje izvođenje građevinskih radova te provođenje nadzora.</w:t>
      </w:r>
    </w:p>
    <w:p w14:paraId="1AC3A0AA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AAF05" w14:textId="066604FF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5192B3B" w14:textId="4AF8B848" w:rsid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Pod građevinskim radovima u smislu ove Odluke smatraju se prethodni i pripremni zemljani radovi (iskopi i dr.), tesarski radovi, armirački radovi, betonski radovi, zidarski radovi, krovopokrivački radovi i ostali građevinski radovi u i oko građevine,a koji se obavljaju uz pomoć radnih strojeva, kompresora, kamiona, građevinskih miješalica, udarnih čekića i  sličnih naprava kojima se proizvodi buka i prašina u okolišu.</w:t>
      </w:r>
    </w:p>
    <w:p w14:paraId="42C2922D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C5D29" w14:textId="12DA5EDD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6AEC8DC" w14:textId="55BE9AB9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Privremeno se zabranjuje izvođenje  građevinskih radova iz članka 2. ove Odluke na sljedećim vrstama građevina: građevine stambene namjene, stambenoposlovne namjene,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148">
        <w:rPr>
          <w:rFonts w:ascii="Times New Roman" w:hAnsi="Times New Roman" w:cs="Times New Roman"/>
          <w:sz w:val="24"/>
          <w:szCs w:val="24"/>
        </w:rPr>
        <w:t>poslovne namjene, gospodarske namjene te infrastrukturne namjene.</w:t>
      </w:r>
    </w:p>
    <w:p w14:paraId="1A5C6708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Izvođenje građevinskih radova  zabranjuje se u vremenu od 00.00 do 24.00 sata, na građevinskim područjima naselja iz  članka 1. ove Odluke i to:</w:t>
      </w:r>
    </w:p>
    <w:p w14:paraId="65E95FD7" w14:textId="4A524332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 xml:space="preserve">- u razdoblju od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F0148">
        <w:rPr>
          <w:rFonts w:ascii="Times New Roman" w:hAnsi="Times New Roman" w:cs="Times New Roman"/>
          <w:sz w:val="24"/>
          <w:szCs w:val="24"/>
        </w:rPr>
        <w:t xml:space="preserve">. lipnja do </w:t>
      </w:r>
      <w:r w:rsidR="001C0AC5">
        <w:rPr>
          <w:rFonts w:ascii="Times New Roman" w:hAnsi="Times New Roman" w:cs="Times New Roman"/>
          <w:sz w:val="24"/>
          <w:szCs w:val="24"/>
        </w:rPr>
        <w:t>15</w:t>
      </w:r>
      <w:r w:rsidRPr="00FF0148">
        <w:rPr>
          <w:rFonts w:ascii="Times New Roman" w:hAnsi="Times New Roman" w:cs="Times New Roman"/>
          <w:sz w:val="24"/>
          <w:szCs w:val="24"/>
        </w:rPr>
        <w:t>. rujna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148">
        <w:rPr>
          <w:rFonts w:ascii="Times New Roman" w:hAnsi="Times New Roman" w:cs="Times New Roman"/>
          <w:sz w:val="24"/>
          <w:szCs w:val="24"/>
        </w:rPr>
        <w:t>.,</w:t>
      </w:r>
    </w:p>
    <w:p w14:paraId="604EA1B7" w14:textId="4379BB78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- 25. prosinca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148">
        <w:rPr>
          <w:rFonts w:ascii="Times New Roman" w:hAnsi="Times New Roman" w:cs="Times New Roman"/>
          <w:sz w:val="24"/>
          <w:szCs w:val="24"/>
        </w:rPr>
        <w:t>.</w:t>
      </w:r>
    </w:p>
    <w:p w14:paraId="55D4B5AC" w14:textId="0511F4FB" w:rsidR="00FF0148" w:rsidRDefault="00FF0148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Uz obvezu prestanka izvođenja radova, investitori i izvođači koji su zauzeli javnu površinu, dužni su istu dovesti u prijašnje  stanje do dana stupanja na snagu privremene zabrane izvođenja građevinskih radova u smislu stavka 2. i 3. ovog članka.</w:t>
      </w:r>
    </w:p>
    <w:p w14:paraId="1CEFF99B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A78A0" w14:textId="5E760EEA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002769B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Zabrana iz ove Odluke ne odnosi se na:</w:t>
      </w:r>
    </w:p>
    <w:p w14:paraId="698CE209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1. građevine, odnosno radove za čije je građenje, odnosno izvođenje utvrđen interes Republike Hrvatske,</w:t>
      </w:r>
    </w:p>
    <w:p w14:paraId="5CC86948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2. uklanjanje građevina na temelju rješenja građevinske inspekcije ili odluke drugog</w:t>
      </w:r>
    </w:p>
    <w:p w14:paraId="0F7BCC38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tijela državne vlasti,</w:t>
      </w:r>
    </w:p>
    <w:p w14:paraId="1B564AC0" w14:textId="3D478088" w:rsid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>3. građenje građevina, odnosno izvođenja  radova u godini u kojoj je odluka stupila na snagu.</w:t>
      </w:r>
    </w:p>
    <w:p w14:paraId="7B1AB759" w14:textId="77777777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E6963" w14:textId="7226FD8C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049DD94E" w14:textId="7894F1EC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148">
        <w:rPr>
          <w:rFonts w:ascii="Times New Roman" w:hAnsi="Times New Roman" w:cs="Times New Roman"/>
          <w:sz w:val="24"/>
          <w:szCs w:val="24"/>
        </w:rPr>
        <w:t xml:space="preserve">Nadzor nad provedbom ove Odluke provodi komunalno redarstvo </w:t>
      </w:r>
      <w:r>
        <w:rPr>
          <w:rFonts w:ascii="Times New Roman" w:hAnsi="Times New Roman" w:cs="Times New Roman"/>
          <w:sz w:val="24"/>
          <w:szCs w:val="24"/>
        </w:rPr>
        <w:t>Općine</w:t>
      </w:r>
      <w:r w:rsidRPr="00FF014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FF0148">
        <w:rPr>
          <w:rFonts w:ascii="Times New Roman" w:hAnsi="Times New Roman" w:cs="Times New Roman"/>
          <w:sz w:val="24"/>
          <w:szCs w:val="24"/>
        </w:rPr>
        <w:t>. Novčana kazna za izvođača koji izvodi građevinske radove tijekom razdoblja privremene zabrane iz članka 3. ove  Odluke, određena je čl. 167. st. 5. i 6. Zakona o gradnji.</w:t>
      </w:r>
    </w:p>
    <w:p w14:paraId="320CA6CF" w14:textId="77777777" w:rsidR="00FF0148" w:rsidRDefault="00FF0148" w:rsidP="00FF0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82617" w14:textId="2CE13937" w:rsidR="001E474F" w:rsidRPr="00FF0148" w:rsidRDefault="001E474F" w:rsidP="001E4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FF0148" w:rsidRPr="00FF01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F01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37BD99" w14:textId="0B9DAB67" w:rsid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Službenom glasniku Zadarske županije.</w:t>
      </w:r>
    </w:p>
    <w:p w14:paraId="3B896ADB" w14:textId="77777777" w:rsid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4CC8" w14:textId="10C8180C" w:rsidR="00091608" w:rsidRPr="00091608" w:rsidRDefault="00091608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08">
        <w:rPr>
          <w:rFonts w:ascii="Times New Roman" w:hAnsi="Times New Roman" w:cs="Times New Roman"/>
          <w:sz w:val="24"/>
          <w:szCs w:val="24"/>
        </w:rPr>
        <w:t>KLASA:363-05/24-01/23</w:t>
      </w:r>
    </w:p>
    <w:p w14:paraId="10A47924" w14:textId="77777777" w:rsidR="00091608" w:rsidRDefault="00091608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08">
        <w:rPr>
          <w:rFonts w:ascii="Times New Roman" w:hAnsi="Times New Roman" w:cs="Times New Roman"/>
          <w:sz w:val="24"/>
          <w:szCs w:val="24"/>
        </w:rPr>
        <w:t xml:space="preserve">URBROJ: 2198-25-01-1-24-1 </w:t>
      </w:r>
    </w:p>
    <w:p w14:paraId="7316A786" w14:textId="03A8AF6B" w:rsidR="001E474F" w:rsidRDefault="001E474F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091608">
        <w:rPr>
          <w:rFonts w:ascii="Times New Roman" w:hAnsi="Times New Roman" w:cs="Times New Roman"/>
          <w:sz w:val="24"/>
          <w:szCs w:val="24"/>
        </w:rPr>
        <w:t xml:space="preserve">18. prosinca </w:t>
      </w:r>
      <w:r>
        <w:rPr>
          <w:rFonts w:ascii="Times New Roman" w:hAnsi="Times New Roman" w:cs="Times New Roman"/>
          <w:sz w:val="24"/>
          <w:szCs w:val="24"/>
        </w:rPr>
        <w:t>2024. godine</w:t>
      </w:r>
    </w:p>
    <w:p w14:paraId="590099AD" w14:textId="77777777" w:rsid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07956" w14:textId="381D4201" w:rsidR="00FD43D4" w:rsidRDefault="00FD43D4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FF26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BCA83" w14:textId="5A0AA416" w:rsidR="00FD43D4" w:rsidRPr="00DE3389" w:rsidRDefault="00FD43D4" w:rsidP="00DE3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38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DE3389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40C4B724" w14:textId="443E2607" w:rsidR="00FD43D4" w:rsidRDefault="00FD43D4" w:rsidP="0002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45B07D" w14:textId="77777777" w:rsidR="001A6AD7" w:rsidRDefault="001A6AD7" w:rsidP="0002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CE5A3" w14:textId="77777777" w:rsidR="00547E27" w:rsidRDefault="00FD43D4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1A6AD7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9B2231">
        <w:rPr>
          <w:rFonts w:ascii="Times New Roman" w:hAnsi="Times New Roman" w:cs="Times New Roman"/>
          <w:sz w:val="24"/>
          <w:szCs w:val="24"/>
        </w:rPr>
        <w:br/>
        <w:t>Nikola Škoda</w:t>
      </w:r>
      <w:r w:rsidR="00022FD9" w:rsidRPr="009B22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E59B591" w14:textId="77777777" w:rsidR="00547E27" w:rsidRDefault="00547E27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E6788E" w14:textId="77777777" w:rsidR="00547E27" w:rsidRDefault="00547E27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820A7F" w14:textId="77777777" w:rsidR="00547E27" w:rsidRDefault="00547E27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768A5" w14:textId="6DFDAC4D" w:rsidR="00D30D67" w:rsidRPr="009B2231" w:rsidRDefault="00D30D67" w:rsidP="00547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D67" w:rsidRPr="009B2231" w:rsidSect="007A1DD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4"/>
    <w:rsid w:val="00022FD9"/>
    <w:rsid w:val="000244AB"/>
    <w:rsid w:val="00091608"/>
    <w:rsid w:val="001242F9"/>
    <w:rsid w:val="00127DF2"/>
    <w:rsid w:val="00140DC1"/>
    <w:rsid w:val="00150D4A"/>
    <w:rsid w:val="00186652"/>
    <w:rsid w:val="001A6AD7"/>
    <w:rsid w:val="001C0AC5"/>
    <w:rsid w:val="001E42CC"/>
    <w:rsid w:val="001E474F"/>
    <w:rsid w:val="001F0D6C"/>
    <w:rsid w:val="001F7685"/>
    <w:rsid w:val="00290BB5"/>
    <w:rsid w:val="002A6376"/>
    <w:rsid w:val="002D763C"/>
    <w:rsid w:val="0033476A"/>
    <w:rsid w:val="00354079"/>
    <w:rsid w:val="003D679D"/>
    <w:rsid w:val="00476FE9"/>
    <w:rsid w:val="00493A7E"/>
    <w:rsid w:val="004B0368"/>
    <w:rsid w:val="00547E27"/>
    <w:rsid w:val="00571B44"/>
    <w:rsid w:val="0058197C"/>
    <w:rsid w:val="005A5799"/>
    <w:rsid w:val="00655D02"/>
    <w:rsid w:val="00686350"/>
    <w:rsid w:val="006D6E73"/>
    <w:rsid w:val="006F6742"/>
    <w:rsid w:val="006F700A"/>
    <w:rsid w:val="007A1DD0"/>
    <w:rsid w:val="007B0BF7"/>
    <w:rsid w:val="0080445E"/>
    <w:rsid w:val="00860A4C"/>
    <w:rsid w:val="0087262C"/>
    <w:rsid w:val="008A20FB"/>
    <w:rsid w:val="008B7FD9"/>
    <w:rsid w:val="008C0162"/>
    <w:rsid w:val="008E598B"/>
    <w:rsid w:val="008F3A3A"/>
    <w:rsid w:val="00985BC8"/>
    <w:rsid w:val="009B2231"/>
    <w:rsid w:val="009D6888"/>
    <w:rsid w:val="00A21CE9"/>
    <w:rsid w:val="00A45100"/>
    <w:rsid w:val="00A46BC0"/>
    <w:rsid w:val="00A6737D"/>
    <w:rsid w:val="00B173A1"/>
    <w:rsid w:val="00BF25BD"/>
    <w:rsid w:val="00C26824"/>
    <w:rsid w:val="00C35254"/>
    <w:rsid w:val="00C410FB"/>
    <w:rsid w:val="00D30D67"/>
    <w:rsid w:val="00D35179"/>
    <w:rsid w:val="00D47110"/>
    <w:rsid w:val="00D810E3"/>
    <w:rsid w:val="00D937CB"/>
    <w:rsid w:val="00D95905"/>
    <w:rsid w:val="00DE3389"/>
    <w:rsid w:val="00E048E2"/>
    <w:rsid w:val="00E71EB1"/>
    <w:rsid w:val="00ED18BD"/>
    <w:rsid w:val="00EE0BC5"/>
    <w:rsid w:val="00EE49D7"/>
    <w:rsid w:val="00F3422D"/>
    <w:rsid w:val="00F41BC7"/>
    <w:rsid w:val="00F54DCA"/>
    <w:rsid w:val="00F949D8"/>
    <w:rsid w:val="00FC4798"/>
    <w:rsid w:val="00FD43D4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DFB9"/>
  <w15:chartTrackingRefBased/>
  <w15:docId w15:val="{0D1C739A-54C9-41BD-966A-2F08FF5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E17D-A826-49CE-8591-70C69C3A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3</cp:revision>
  <dcterms:created xsi:type="dcterms:W3CDTF">2024-12-18T13:57:00Z</dcterms:created>
  <dcterms:modified xsi:type="dcterms:W3CDTF">2024-12-18T18:00:00Z</dcterms:modified>
</cp:coreProperties>
</file>