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63" w:rsidRPr="00870CE8" w:rsidRDefault="00A71263" w:rsidP="00A71263">
      <w:pPr>
        <w:jc w:val="both"/>
      </w:pPr>
      <w:r>
        <w:t xml:space="preserve">Na temelju članka 16. Zakona o koncesijama </w:t>
      </w:r>
      <w:r w:rsidRPr="007F6850">
        <w:rPr>
          <w:iCs/>
        </w:rPr>
        <w:t>(«Narodne novine»</w:t>
      </w:r>
      <w:r>
        <w:rPr>
          <w:iCs/>
        </w:rPr>
        <w:t xml:space="preserve"> broj 69/17)</w:t>
      </w:r>
      <w:r w:rsidRPr="007F6850">
        <w:rPr>
          <w:iCs/>
        </w:rPr>
        <w:t xml:space="preserve"> </w:t>
      </w:r>
      <w:r w:rsidRPr="007F6850">
        <w:t>i članka 12. Statuta Zadarske županije («Službeni glasnik Zadarske županije» br</w:t>
      </w:r>
      <w:r>
        <w:t>oj</w:t>
      </w:r>
      <w:r w:rsidRPr="007F6850">
        <w:t xml:space="preserve"> 15/09, 7/10, 11/10, 4/12 i 2/13</w:t>
      </w:r>
      <w:r>
        <w:t>, 14/13</w:t>
      </w:r>
      <w:r w:rsidRPr="007F6850">
        <w:t xml:space="preserve">), </w:t>
      </w:r>
      <w:r>
        <w:t>članka 30. Statuta općine Povljana (''Službeni glasnik Zadarske županije'' broj 14/17) i Prijedloga Načelnika Općine Povljana, Općinsko vi</w:t>
      </w:r>
      <w:r w:rsidR="00101295">
        <w:t>jeće Općine Povljana na svojoj 9</w:t>
      </w:r>
      <w:r>
        <w:t xml:space="preserve">. sjednici  </w:t>
      </w:r>
      <w:r w:rsidRPr="00870CE8">
        <w:t xml:space="preserve">održanoj dana </w:t>
      </w:r>
      <w:r w:rsidR="0070549B" w:rsidRPr="00870CE8">
        <w:t xml:space="preserve">30. svibnja </w:t>
      </w:r>
      <w:r w:rsidRPr="00870CE8">
        <w:t>2018. godine, d o n o s i</w:t>
      </w:r>
    </w:p>
    <w:p w:rsidR="00A71263" w:rsidRPr="00870CE8" w:rsidRDefault="00A71263" w:rsidP="00A71263"/>
    <w:p w:rsidR="00A71263" w:rsidRPr="00870CE8" w:rsidRDefault="00A71263" w:rsidP="00A71263"/>
    <w:p w:rsidR="00A71263" w:rsidRPr="00870CE8" w:rsidRDefault="00A71263" w:rsidP="00A71263">
      <w:pPr>
        <w:pStyle w:val="Heading1"/>
        <w:rPr>
          <w:b w:val="0"/>
        </w:rPr>
      </w:pPr>
      <w:r w:rsidRPr="00870CE8">
        <w:rPr>
          <w:b w:val="0"/>
        </w:rPr>
        <w:t>ODLUKU</w:t>
      </w:r>
    </w:p>
    <w:p w:rsidR="00A71263" w:rsidRPr="00870CE8" w:rsidRDefault="00A71263" w:rsidP="00A71263">
      <w:pPr>
        <w:jc w:val="center"/>
      </w:pPr>
      <w:r w:rsidRPr="00870CE8">
        <w:t xml:space="preserve">o imenovanju Stručnog povjerenstva za koncesije na pomorskom dobru </w:t>
      </w:r>
    </w:p>
    <w:p w:rsidR="00A71263" w:rsidRPr="007F6850" w:rsidRDefault="00A71263" w:rsidP="00A71263">
      <w:pPr>
        <w:rPr>
          <w:b/>
          <w:bCs/>
        </w:rPr>
      </w:pPr>
    </w:p>
    <w:p w:rsidR="00A71263" w:rsidRPr="00F761CC" w:rsidRDefault="00A71263" w:rsidP="00A71263">
      <w:pPr>
        <w:jc w:val="center"/>
        <w:rPr>
          <w:b/>
        </w:rPr>
      </w:pPr>
      <w:r>
        <w:rPr>
          <w:b/>
        </w:rPr>
        <w:t xml:space="preserve">Članak </w:t>
      </w:r>
      <w:r w:rsidRPr="00BF6EE1">
        <w:rPr>
          <w:b/>
        </w:rPr>
        <w:t>I.</w:t>
      </w:r>
    </w:p>
    <w:p w:rsidR="00A71263" w:rsidRDefault="00A71263" w:rsidP="00A71263">
      <w:pPr>
        <w:numPr>
          <w:ilvl w:val="0"/>
          <w:numId w:val="3"/>
        </w:numPr>
        <w:jc w:val="both"/>
      </w:pPr>
      <w:r>
        <w:t>U Stručno povjerenstvo za koncesije na pomorskom dobru (u daljnjem tekstu: Povjerenstvo) imenuju se:</w:t>
      </w:r>
    </w:p>
    <w:p w:rsidR="00A71263" w:rsidRDefault="00A71263" w:rsidP="00A71263">
      <w:pPr>
        <w:jc w:val="both"/>
      </w:pPr>
    </w:p>
    <w:p w:rsidR="00A71263" w:rsidRPr="00C23EA1" w:rsidRDefault="00A71263" w:rsidP="00A71263">
      <w:pPr>
        <w:numPr>
          <w:ilvl w:val="0"/>
          <w:numId w:val="2"/>
        </w:numPr>
        <w:jc w:val="both"/>
        <w:rPr>
          <w:bCs/>
        </w:rPr>
      </w:pPr>
      <w:r w:rsidRPr="00C23EA1">
        <w:rPr>
          <w:bCs/>
        </w:rPr>
        <w:t xml:space="preserve">Krešimir Laštro, dipl.iur., </w:t>
      </w:r>
      <w:r>
        <w:rPr>
          <w:bCs/>
        </w:rPr>
        <w:t>predsjednik</w:t>
      </w:r>
    </w:p>
    <w:p w:rsidR="00A71263" w:rsidRDefault="00A71263" w:rsidP="00A71263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Branko Škoda, , ing., Pročelnik JUO Općine Povljana</w:t>
      </w:r>
    </w:p>
    <w:p w:rsidR="00A71263" w:rsidRDefault="00A71263" w:rsidP="00A71263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Sanja Pogorilić, ref. za računovodstvo Općine Povljana </w:t>
      </w:r>
    </w:p>
    <w:p w:rsidR="00A71263" w:rsidRDefault="00A71263" w:rsidP="00A71263">
      <w:pPr>
        <w:jc w:val="center"/>
        <w:rPr>
          <w:b/>
          <w:bCs/>
        </w:rPr>
      </w:pPr>
    </w:p>
    <w:p w:rsidR="00A71263" w:rsidRDefault="00A71263" w:rsidP="00A71263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Pr="00753C30">
        <w:rPr>
          <w:b/>
          <w:bCs/>
        </w:rPr>
        <w:t>II.</w:t>
      </w:r>
    </w:p>
    <w:p w:rsidR="00A71263" w:rsidRPr="00753C30" w:rsidRDefault="00A71263" w:rsidP="00A71263">
      <w:pPr>
        <w:numPr>
          <w:ilvl w:val="0"/>
          <w:numId w:val="4"/>
        </w:numPr>
        <w:rPr>
          <w:b/>
          <w:bCs/>
        </w:rPr>
      </w:pPr>
      <w:r w:rsidRPr="00C12DE9">
        <w:t xml:space="preserve">Zadaci </w:t>
      </w:r>
      <w:r>
        <w:t>Povjerenstva su:</w:t>
      </w:r>
    </w:p>
    <w:p w:rsidR="00A71263" w:rsidRDefault="00A71263" w:rsidP="00A71263">
      <w:pPr>
        <w:numPr>
          <w:ilvl w:val="0"/>
          <w:numId w:val="5"/>
        </w:numPr>
        <w:jc w:val="both"/>
        <w:rPr>
          <w:color w:val="231F20"/>
          <w:lang w:eastAsia="hr-HR"/>
        </w:rPr>
      </w:pPr>
      <w:r w:rsidRPr="003313D4">
        <w:rPr>
          <w:color w:val="231F20"/>
          <w:lang w:eastAsia="hr-HR"/>
        </w:rPr>
        <w:t>suradnja s davateljem koncesije pri izradi studije opravdanosti davanja koncesije, odnosno analize davanja koncesije, pri pripremi utvrđivanja uvjeta za davanje koncesije određenih posebnim zakonom i izradi dokumentacije za nadmetanje te pri definiranju uvjeta sposobnosti i kriterija za odabir najpovoljnije ponude</w:t>
      </w:r>
      <w:r>
        <w:rPr>
          <w:color w:val="231F20"/>
          <w:lang w:eastAsia="hr-HR"/>
        </w:rPr>
        <w:t>,</w:t>
      </w:r>
    </w:p>
    <w:p w:rsidR="00A71263" w:rsidRDefault="00A71263" w:rsidP="00A71263">
      <w:pPr>
        <w:numPr>
          <w:ilvl w:val="0"/>
          <w:numId w:val="5"/>
        </w:numPr>
        <w:jc w:val="both"/>
        <w:rPr>
          <w:color w:val="231F20"/>
          <w:lang w:eastAsia="hr-HR"/>
        </w:rPr>
      </w:pPr>
      <w:r w:rsidRPr="003313D4">
        <w:rPr>
          <w:color w:val="231F20"/>
          <w:lang w:eastAsia="hr-HR"/>
        </w:rPr>
        <w:t>analiza koncesije za radove i koncesije za usluge radi utvrđivanja sadržava li koncesija i obilježja javno-privatnog partnerstva u skladu s člankom 26. Zakona o koncesijama</w:t>
      </w:r>
    </w:p>
    <w:p w:rsidR="00A71263" w:rsidRDefault="00A71263" w:rsidP="00A71263">
      <w:pPr>
        <w:numPr>
          <w:ilvl w:val="0"/>
          <w:numId w:val="5"/>
        </w:numPr>
        <w:jc w:val="both"/>
        <w:rPr>
          <w:color w:val="231F20"/>
          <w:lang w:eastAsia="hr-HR"/>
        </w:rPr>
      </w:pPr>
      <w:r w:rsidRPr="003313D4">
        <w:rPr>
          <w:color w:val="231F20"/>
          <w:lang w:eastAsia="hr-HR"/>
        </w:rPr>
        <w:t>pregled i ocjena pristiglih ponuda i/ili zahtjeva za sudjelovanje, u skladu s pravilima postupka davanja koncesije</w:t>
      </w:r>
    </w:p>
    <w:p w:rsidR="00A71263" w:rsidRDefault="00A71263" w:rsidP="00A71263">
      <w:pPr>
        <w:numPr>
          <w:ilvl w:val="0"/>
          <w:numId w:val="5"/>
        </w:numPr>
        <w:jc w:val="both"/>
        <w:rPr>
          <w:color w:val="231F20"/>
          <w:lang w:eastAsia="hr-HR"/>
        </w:rPr>
      </w:pPr>
      <w:r w:rsidRPr="003313D4">
        <w:rPr>
          <w:color w:val="231F20"/>
          <w:lang w:eastAsia="hr-HR"/>
        </w:rPr>
        <w:t>prije sklapanja ugovora o koncesiji, utvrđivanje prijedloga odluke o davanju koncesije, prijedloga odluke o izmjeni odluke o davanju koncesije, prijedloga odluke o poništenju postupka davanja koncesije, prijedloga odluke o izmjeni odluke o poništenju postupka davanja koncesije te obrazloženja tih prijedloga</w:t>
      </w:r>
    </w:p>
    <w:p w:rsidR="00A71263" w:rsidRDefault="00A71263" w:rsidP="00A71263">
      <w:pPr>
        <w:numPr>
          <w:ilvl w:val="0"/>
          <w:numId w:val="5"/>
        </w:numPr>
        <w:jc w:val="both"/>
        <w:rPr>
          <w:color w:val="231F20"/>
          <w:lang w:eastAsia="hr-HR"/>
        </w:rPr>
      </w:pPr>
      <w:r w:rsidRPr="003313D4">
        <w:rPr>
          <w:color w:val="231F20"/>
          <w:lang w:eastAsia="hr-HR"/>
        </w:rPr>
        <w:t>prije početka postupka davanja koncesije, obavještavanje nadležnog državnog odvjetništva o namjeri davanja koncesije čija djelatnost će se obavljati na nekretnini u vlasništvu Republike Hrvatske ili koncesije koja se odnosi na opće dobro ili drugo dobro za koje je zakonom određeno da je dobro od interesa za Republiku Hrvatsku, a nadležno državno odvjetništvo će na temelju svojih evidencija izvijestiti stručno povjerenstvo za koncesiju ako su u tijeku upravni ili sudski postupci ili ako postoje druge zapreke za pokretanje postupka davanja koncesije, u okviru nadležnosti državnog odvjetništva</w:t>
      </w:r>
    </w:p>
    <w:p w:rsidR="00A71263" w:rsidRDefault="00A71263" w:rsidP="00A71263">
      <w:pPr>
        <w:numPr>
          <w:ilvl w:val="0"/>
          <w:numId w:val="5"/>
        </w:numPr>
        <w:jc w:val="both"/>
        <w:rPr>
          <w:color w:val="231F20"/>
          <w:lang w:eastAsia="hr-HR"/>
        </w:rPr>
      </w:pPr>
      <w:r w:rsidRPr="003313D4">
        <w:rPr>
          <w:color w:val="231F20"/>
          <w:lang w:eastAsia="hr-HR"/>
        </w:rPr>
        <w:t>predlaganje vrste i vrijednosti pojedinog jamstva</w:t>
      </w:r>
    </w:p>
    <w:p w:rsidR="00A71263" w:rsidRDefault="00A71263" w:rsidP="00A71263">
      <w:pPr>
        <w:numPr>
          <w:ilvl w:val="0"/>
          <w:numId w:val="5"/>
        </w:numPr>
        <w:jc w:val="both"/>
        <w:rPr>
          <w:color w:val="231F20"/>
          <w:lang w:eastAsia="hr-HR"/>
        </w:rPr>
      </w:pPr>
      <w:r w:rsidRPr="003313D4">
        <w:rPr>
          <w:color w:val="231F20"/>
          <w:lang w:eastAsia="hr-HR"/>
        </w:rPr>
        <w:t xml:space="preserve">za koncesije iz područja javne infrastrukture procijenjene vrijednosti jednake ili veće od praga iz članka 4. stavka 4. Zakona </w:t>
      </w:r>
      <w:r>
        <w:rPr>
          <w:color w:val="231F20"/>
          <w:lang w:eastAsia="hr-HR"/>
        </w:rPr>
        <w:t xml:space="preserve">o koncesijama </w:t>
      </w:r>
      <w:r w:rsidRPr="003313D4">
        <w:rPr>
          <w:color w:val="231F20"/>
          <w:lang w:eastAsia="hr-HR"/>
        </w:rPr>
        <w:t>provodi se analiza utjecaja davanja koncesije na javni dug Republike Hrvatske</w:t>
      </w:r>
    </w:p>
    <w:p w:rsidR="00A71263" w:rsidRPr="003313D4" w:rsidRDefault="00A71263" w:rsidP="00A71263">
      <w:pPr>
        <w:numPr>
          <w:ilvl w:val="0"/>
          <w:numId w:val="5"/>
        </w:numPr>
        <w:jc w:val="both"/>
        <w:rPr>
          <w:color w:val="231F20"/>
          <w:lang w:eastAsia="hr-HR"/>
        </w:rPr>
      </w:pPr>
      <w:r w:rsidRPr="003313D4">
        <w:rPr>
          <w:color w:val="231F20"/>
          <w:lang w:eastAsia="hr-HR"/>
        </w:rPr>
        <w:t>obavljanje svih ostalih radnji potrebnih za provedbu postupka davanja koncesije</w:t>
      </w:r>
    </w:p>
    <w:p w:rsidR="00A71263" w:rsidRPr="003313D4" w:rsidRDefault="00A71263" w:rsidP="00A71263">
      <w:pPr>
        <w:jc w:val="both"/>
        <w:rPr>
          <w:color w:val="231F20"/>
          <w:lang w:eastAsia="hr-HR"/>
        </w:rPr>
      </w:pPr>
    </w:p>
    <w:p w:rsidR="00A71263" w:rsidRDefault="00A71263" w:rsidP="00A71263">
      <w:pPr>
        <w:jc w:val="both"/>
        <w:rPr>
          <w:color w:val="231F20"/>
          <w:lang w:eastAsia="hr-HR"/>
        </w:rPr>
      </w:pPr>
      <w:r w:rsidRPr="003313D4">
        <w:rPr>
          <w:color w:val="231F20"/>
          <w:lang w:eastAsia="hr-HR"/>
        </w:rPr>
        <w:t>U postupku davanja koncesije davatelj koncesije provodi otvaranje ponuda, a ponude otvara stručno povjerenstvo za koncesije, koje o otvaranju ponuda sastavlja zapisnik koji bez odgode uručuje svim ovlaštenim predstavnicima ponuditelja nazočnima na otvaranju ponuda, a ostalim ponuditeljima na pisani zahtjev.</w:t>
      </w:r>
    </w:p>
    <w:p w:rsidR="00A71263" w:rsidRDefault="00A71263" w:rsidP="00A71263">
      <w:pPr>
        <w:numPr>
          <w:ilvl w:val="0"/>
          <w:numId w:val="6"/>
        </w:numPr>
        <w:jc w:val="both"/>
      </w:pPr>
      <w:r>
        <w:t>Povjerenstvo o svom radu vodi zapisnik koji potpisuju svi članovi Povjerenstva.</w:t>
      </w:r>
    </w:p>
    <w:p w:rsidR="00A71263" w:rsidRDefault="00A71263" w:rsidP="00A71263">
      <w:pPr>
        <w:jc w:val="both"/>
      </w:pPr>
    </w:p>
    <w:p w:rsidR="00A71263" w:rsidRPr="00753C30" w:rsidRDefault="00A71263" w:rsidP="00A71263">
      <w:pPr>
        <w:jc w:val="center"/>
        <w:rPr>
          <w:b/>
        </w:rPr>
      </w:pPr>
      <w:r>
        <w:rPr>
          <w:b/>
        </w:rPr>
        <w:t xml:space="preserve">Članak </w:t>
      </w:r>
      <w:r w:rsidRPr="00753C30">
        <w:rPr>
          <w:b/>
        </w:rPr>
        <w:t>I</w:t>
      </w:r>
      <w:r>
        <w:rPr>
          <w:b/>
        </w:rPr>
        <w:t>II</w:t>
      </w:r>
      <w:r w:rsidRPr="00753C30">
        <w:rPr>
          <w:b/>
        </w:rPr>
        <w:t>.</w:t>
      </w:r>
    </w:p>
    <w:p w:rsidR="00A71263" w:rsidRPr="00E015BF" w:rsidRDefault="00A71263" w:rsidP="00A7126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015BF">
        <w:rPr>
          <w:rFonts w:ascii="Times New Roman" w:hAnsi="Times New Roman"/>
          <w:bCs/>
          <w:sz w:val="24"/>
          <w:szCs w:val="24"/>
        </w:rPr>
        <w:t xml:space="preserve">Način </w:t>
      </w:r>
      <w:r>
        <w:rPr>
          <w:rFonts w:ascii="Times New Roman" w:hAnsi="Times New Roman"/>
          <w:bCs/>
          <w:sz w:val="24"/>
          <w:szCs w:val="24"/>
        </w:rPr>
        <w:t>rada Povjerenstva propisuje se P</w:t>
      </w:r>
      <w:r w:rsidRPr="00E015BF">
        <w:rPr>
          <w:rFonts w:ascii="Times New Roman" w:hAnsi="Times New Roman"/>
          <w:bCs/>
          <w:sz w:val="24"/>
          <w:szCs w:val="24"/>
        </w:rPr>
        <w:t>oslovnikom</w:t>
      </w:r>
      <w:r w:rsidRPr="00E015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kojeg donosi Povjerenstvo, a Poslovnik</w:t>
      </w:r>
      <w:r w:rsidRPr="00E015BF">
        <w:rPr>
          <w:rFonts w:ascii="Times New Roman" w:hAnsi="Times New Roman"/>
          <w:sz w:val="24"/>
          <w:szCs w:val="24"/>
        </w:rPr>
        <w:t xml:space="preserve"> sadrži odredbe o pravima i dužnostima članova Povjerenstva, sazivanju sjednica, odlučivanju, te ostalim pitanjima od značaja za rad Povjerenstva.</w:t>
      </w:r>
    </w:p>
    <w:p w:rsidR="00A71263" w:rsidRDefault="00A71263" w:rsidP="00A71263">
      <w:pPr>
        <w:jc w:val="both"/>
        <w:rPr>
          <w:bCs/>
        </w:rPr>
      </w:pPr>
    </w:p>
    <w:p w:rsidR="00A71263" w:rsidRPr="00E015BF" w:rsidRDefault="00A71263" w:rsidP="00A71263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Pr="00E015BF">
        <w:rPr>
          <w:b/>
          <w:bCs/>
        </w:rPr>
        <w:t>IV.</w:t>
      </w:r>
    </w:p>
    <w:p w:rsidR="00A71263" w:rsidRDefault="00A71263" w:rsidP="00A71263">
      <w:pPr>
        <w:jc w:val="both"/>
        <w:rPr>
          <w:bCs/>
        </w:rPr>
      </w:pPr>
      <w:r>
        <w:rPr>
          <w:bCs/>
        </w:rPr>
        <w:t>Stručne i administrativne poslove za Povjerenstvo obavlja Jedinstveni upravni odjel Općine Povljana.</w:t>
      </w:r>
    </w:p>
    <w:p w:rsidR="00A71263" w:rsidRDefault="00A71263" w:rsidP="00A71263">
      <w:pPr>
        <w:jc w:val="both"/>
        <w:rPr>
          <w:bCs/>
        </w:rPr>
      </w:pPr>
    </w:p>
    <w:p w:rsidR="00A71263" w:rsidRPr="00753C30" w:rsidRDefault="00A71263" w:rsidP="00A71263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Pr="00753C30">
        <w:rPr>
          <w:b/>
          <w:bCs/>
        </w:rPr>
        <w:t>V.</w:t>
      </w:r>
    </w:p>
    <w:p w:rsidR="00A71263" w:rsidRDefault="00A71263" w:rsidP="00A71263">
      <w:pPr>
        <w:jc w:val="both"/>
        <w:rPr>
          <w:bCs/>
        </w:rPr>
      </w:pPr>
      <w:r>
        <w:rPr>
          <w:bCs/>
        </w:rPr>
        <w:t>Ova Odluka stupa na snagu danom donošenja, a objavljuje se u ''Službenom glasniku Zadarske županije''.</w:t>
      </w:r>
    </w:p>
    <w:p w:rsidR="00A71263" w:rsidRDefault="00A71263" w:rsidP="00A71263">
      <w:pPr>
        <w:jc w:val="both"/>
        <w:rPr>
          <w:bCs/>
        </w:rPr>
      </w:pPr>
    </w:p>
    <w:p w:rsidR="00A71263" w:rsidRDefault="00A71263" w:rsidP="00A71263">
      <w:pPr>
        <w:jc w:val="both"/>
        <w:rPr>
          <w:bCs/>
        </w:rPr>
      </w:pPr>
      <w:r>
        <w:rPr>
          <w:bCs/>
        </w:rPr>
        <w:t>KLASA:</w:t>
      </w:r>
      <w:r w:rsidR="00870CE8">
        <w:rPr>
          <w:bCs/>
        </w:rPr>
        <w:t>342-01/18-01/1</w:t>
      </w:r>
      <w:bookmarkStart w:id="0" w:name="_GoBack"/>
      <w:bookmarkEnd w:id="0"/>
    </w:p>
    <w:p w:rsidR="00A71263" w:rsidRDefault="00A71263" w:rsidP="00A71263">
      <w:pPr>
        <w:jc w:val="both"/>
        <w:rPr>
          <w:bCs/>
        </w:rPr>
      </w:pPr>
      <w:r>
        <w:rPr>
          <w:bCs/>
        </w:rPr>
        <w:t>URBROJ:</w:t>
      </w:r>
      <w:r w:rsidR="00870CE8">
        <w:rPr>
          <w:bCs/>
        </w:rPr>
        <w:t>2198/25-40-18-1</w:t>
      </w:r>
    </w:p>
    <w:p w:rsidR="00A71263" w:rsidRPr="007F6850" w:rsidRDefault="00A71263" w:rsidP="00A71263">
      <w:pPr>
        <w:jc w:val="both"/>
        <w:rPr>
          <w:bCs/>
        </w:rPr>
      </w:pPr>
      <w:r>
        <w:rPr>
          <w:bCs/>
        </w:rPr>
        <w:t>Povljana,</w:t>
      </w:r>
      <w:r w:rsidR="0070549B">
        <w:rPr>
          <w:bCs/>
        </w:rPr>
        <w:t xml:space="preserve"> 30. svibnja </w:t>
      </w:r>
      <w:r>
        <w:rPr>
          <w:bCs/>
        </w:rPr>
        <w:t>2018. godine</w:t>
      </w:r>
    </w:p>
    <w:p w:rsidR="00A71263" w:rsidRDefault="00A71263" w:rsidP="00A71263">
      <w:pPr>
        <w:jc w:val="center"/>
        <w:rPr>
          <w:b/>
          <w:bCs/>
        </w:rPr>
      </w:pPr>
    </w:p>
    <w:p w:rsidR="00A71263" w:rsidRDefault="00A71263" w:rsidP="00A71263">
      <w:pPr>
        <w:jc w:val="center"/>
        <w:rPr>
          <w:b/>
          <w:bCs/>
        </w:rPr>
      </w:pPr>
    </w:p>
    <w:p w:rsidR="00A71263" w:rsidRDefault="00A71263" w:rsidP="00A71263">
      <w:pPr>
        <w:jc w:val="center"/>
        <w:rPr>
          <w:bCs/>
        </w:rPr>
      </w:pPr>
    </w:p>
    <w:p w:rsidR="00A71263" w:rsidRDefault="00A71263" w:rsidP="00A71263">
      <w:pPr>
        <w:jc w:val="center"/>
        <w:rPr>
          <w:bCs/>
        </w:rPr>
      </w:pPr>
    </w:p>
    <w:p w:rsidR="00A71263" w:rsidRDefault="00A71263" w:rsidP="00A71263">
      <w:pPr>
        <w:jc w:val="center"/>
        <w:rPr>
          <w:bCs/>
        </w:rPr>
      </w:pPr>
      <w:r w:rsidRPr="00B677D6">
        <w:rPr>
          <w:bCs/>
        </w:rPr>
        <w:t>OPĆINSKO VIJEĆE OPĆINE POVLJANA</w:t>
      </w:r>
    </w:p>
    <w:p w:rsidR="00A71263" w:rsidRDefault="00A71263" w:rsidP="00A71263">
      <w:pPr>
        <w:jc w:val="center"/>
        <w:rPr>
          <w:bCs/>
        </w:rPr>
      </w:pPr>
    </w:p>
    <w:p w:rsidR="00A71263" w:rsidRDefault="00A71263" w:rsidP="00A71263">
      <w:pPr>
        <w:ind w:left="4248"/>
        <w:jc w:val="center"/>
        <w:rPr>
          <w:bCs/>
        </w:rPr>
      </w:pPr>
      <w:r>
        <w:rPr>
          <w:bCs/>
        </w:rPr>
        <w:t>Predsjednik</w:t>
      </w:r>
    </w:p>
    <w:p w:rsidR="00A71263" w:rsidRPr="00B677D6" w:rsidRDefault="00A71263" w:rsidP="00A71263">
      <w:pPr>
        <w:ind w:left="4248"/>
        <w:jc w:val="center"/>
        <w:rPr>
          <w:bCs/>
        </w:rPr>
      </w:pPr>
      <w:r>
        <w:rPr>
          <w:bCs/>
        </w:rPr>
        <w:t>Šime Jurišić</w:t>
      </w:r>
    </w:p>
    <w:p w:rsidR="00A71263" w:rsidRDefault="00A71263" w:rsidP="00A71263">
      <w:pPr>
        <w:jc w:val="both"/>
        <w:rPr>
          <w:b/>
          <w:bCs/>
        </w:rPr>
      </w:pPr>
    </w:p>
    <w:p w:rsidR="00A71263" w:rsidRDefault="00A71263" w:rsidP="00A71263">
      <w:pPr>
        <w:jc w:val="both"/>
        <w:rPr>
          <w:b/>
          <w:bCs/>
        </w:rPr>
      </w:pPr>
    </w:p>
    <w:p w:rsidR="00A71263" w:rsidRPr="00B677D6" w:rsidRDefault="00A71263" w:rsidP="00A71263">
      <w:pPr>
        <w:jc w:val="both"/>
        <w:rPr>
          <w:b/>
          <w:bCs/>
          <w:sz w:val="20"/>
          <w:szCs w:val="20"/>
        </w:rPr>
      </w:pPr>
      <w:r w:rsidRPr="00B677D6">
        <w:rPr>
          <w:b/>
          <w:bCs/>
          <w:sz w:val="20"/>
          <w:szCs w:val="20"/>
        </w:rPr>
        <w:t xml:space="preserve">Dostaviti: </w:t>
      </w:r>
    </w:p>
    <w:p w:rsidR="00A71263" w:rsidRDefault="00A71263" w:rsidP="00A71263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B677D6">
        <w:rPr>
          <w:bCs/>
          <w:sz w:val="20"/>
          <w:szCs w:val="20"/>
        </w:rPr>
        <w:t>Krešimir Laštro</w:t>
      </w:r>
    </w:p>
    <w:p w:rsidR="00A71263" w:rsidRDefault="00A71263" w:rsidP="00A71263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B677D6">
        <w:rPr>
          <w:bCs/>
          <w:sz w:val="20"/>
          <w:szCs w:val="20"/>
        </w:rPr>
        <w:t>Branko Škoda, Pročelni JUO Općine Povljana</w:t>
      </w:r>
    </w:p>
    <w:p w:rsidR="00A71263" w:rsidRPr="00B677D6" w:rsidRDefault="00A71263" w:rsidP="00A71263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Sanja Pogorilić, Referent za računovodstvo</w:t>
      </w:r>
    </w:p>
    <w:p w:rsidR="00F01B73" w:rsidRDefault="00F01B73"/>
    <w:sectPr w:rsidR="00F01B7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24104E"/>
    <w:multiLevelType w:val="hybridMultilevel"/>
    <w:tmpl w:val="854AF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E68E7"/>
    <w:multiLevelType w:val="hybridMultilevel"/>
    <w:tmpl w:val="C70EDE6C"/>
    <w:lvl w:ilvl="0" w:tplc="5194228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ED465D"/>
    <w:multiLevelType w:val="hybridMultilevel"/>
    <w:tmpl w:val="5E60DD68"/>
    <w:lvl w:ilvl="0" w:tplc="09684C7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56F19"/>
    <w:multiLevelType w:val="hybridMultilevel"/>
    <w:tmpl w:val="E3A273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344015"/>
    <w:multiLevelType w:val="hybridMultilevel"/>
    <w:tmpl w:val="374A6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E79D7"/>
    <w:multiLevelType w:val="hybridMultilevel"/>
    <w:tmpl w:val="C70EDE6C"/>
    <w:lvl w:ilvl="0" w:tplc="5194228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63"/>
    <w:rsid w:val="00101295"/>
    <w:rsid w:val="0070549B"/>
    <w:rsid w:val="00870CE8"/>
    <w:rsid w:val="00A71263"/>
    <w:rsid w:val="00F0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5902E-8859-427E-852B-10A2BAA4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2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71263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26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A712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2018-05-25T13:06:00Z</dcterms:created>
  <dcterms:modified xsi:type="dcterms:W3CDTF">2018-06-04T08:22:00Z</dcterms:modified>
</cp:coreProperties>
</file>